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1C" w:rsidRDefault="00595C0A" w:rsidP="00BF5F65">
      <w:pPr>
        <w:rPr>
          <w:rFonts w:ascii="Times New Roman" w:hAnsi="Times New Roman"/>
          <w:color w:val="auto"/>
          <w:sz w:val="28"/>
        </w:rPr>
      </w:pPr>
      <w:r>
        <w:rPr>
          <w:noProof/>
          <w:lang w:bidi="ar-SA"/>
        </w:rPr>
        <w:drawing>
          <wp:inline distT="0" distB="0" distL="0" distR="0" wp14:anchorId="65901C22" wp14:editId="2661B568">
            <wp:extent cx="5935980" cy="319021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319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21C" w:rsidRDefault="00FE221C" w:rsidP="00BF5F65">
      <w:pPr>
        <w:rPr>
          <w:rFonts w:ascii="Times New Roman" w:hAnsi="Times New Roman"/>
          <w:color w:val="auto"/>
          <w:sz w:val="28"/>
        </w:rPr>
      </w:pPr>
    </w:p>
    <w:p w:rsidR="00606582" w:rsidRPr="00FE221C" w:rsidRDefault="00D15E1B" w:rsidP="0046495D">
      <w:pPr>
        <w:pStyle w:val="aa"/>
        <w:keepNext/>
        <w:numPr>
          <w:ilvl w:val="0"/>
          <w:numId w:val="10"/>
        </w:numPr>
        <w:spacing w:before="240" w:after="120"/>
        <w:ind w:left="357" w:hanging="357"/>
        <w:contextualSpacing w:val="0"/>
        <w:rPr>
          <w:rFonts w:ascii="Times New Roman" w:hAnsi="Times New Roman"/>
          <w:color w:val="auto"/>
          <w:sz w:val="28"/>
        </w:rPr>
      </w:pPr>
      <w:r w:rsidRPr="00FE221C">
        <w:rPr>
          <w:rFonts w:ascii="Times New Roman" w:hAnsi="Times New Roman"/>
          <w:color w:val="auto"/>
          <w:sz w:val="28"/>
        </w:rPr>
        <w:t>ОБЩИЕ ПОЛОЖЕНИЯ</w:t>
      </w:r>
    </w:p>
    <w:p w:rsidR="00606582" w:rsidRPr="00BF5F65" w:rsidRDefault="00FE221C" w:rsidP="00FE221C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</w:t>
      </w:r>
      <w:r w:rsidR="00D15E1B" w:rsidRPr="00BF5F65">
        <w:rPr>
          <w:rFonts w:ascii="Times New Roman" w:hAnsi="Times New Roman"/>
          <w:color w:val="auto"/>
          <w:sz w:val="28"/>
        </w:rPr>
        <w:t xml:space="preserve">Маркетинговая политика призвана обозначить цели, принципы, направления и приоритеты функционирования </w:t>
      </w:r>
      <w:r w:rsidR="00865D69">
        <w:rPr>
          <w:rFonts w:ascii="Times New Roman" w:hAnsi="Times New Roman"/>
          <w:color w:val="auto"/>
          <w:sz w:val="28"/>
        </w:rPr>
        <w:t xml:space="preserve">краевого </w:t>
      </w:r>
      <w:r w:rsidR="00D15E1B" w:rsidRPr="00BF5F65">
        <w:rPr>
          <w:rFonts w:ascii="Times New Roman" w:hAnsi="Times New Roman"/>
          <w:color w:val="auto"/>
          <w:sz w:val="28"/>
        </w:rPr>
        <w:t>государственного образовательного учреждения дополнительного профессионального образования «Институт повышения квалификации специалистов здравоохранения» (далее Институт) в условиях развивающегося рынка, усиления конкуренции со стороны других государственных и негосударственных учебных и медицинских заведений.</w:t>
      </w:r>
    </w:p>
    <w:p w:rsidR="00606582" w:rsidRPr="00BF5F65" w:rsidRDefault="00D15E1B" w:rsidP="003E021D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Целью Института как государственного учреждения на рынке образовательных услуг является формирование эффективного устойчивого механизма непрерывного развития качества дополнительного профессионального образования, оказания медицинских услуг, услуг по проживанию в общежитии при учете интересов государства и общественных групп, физических лиц. Основной целью стратегии продвижения на рынке стоматологической клиники Института является формирование имиджа учреждения, узнаваемого образа на рынке стоматологических услуг, предоставляющего широкие возможности бесплатного и платного классического</w:t>
      </w:r>
      <w:r w:rsidR="00981340" w:rsidRPr="00BF5F65">
        <w:rPr>
          <w:rFonts w:ascii="Times New Roman" w:hAnsi="Times New Roman"/>
          <w:color w:val="auto"/>
          <w:sz w:val="28"/>
        </w:rPr>
        <w:t xml:space="preserve"> и инновационного</w:t>
      </w:r>
      <w:r w:rsidRPr="00BF5F65">
        <w:rPr>
          <w:rFonts w:ascii="Times New Roman" w:hAnsi="Times New Roman"/>
          <w:color w:val="auto"/>
          <w:sz w:val="28"/>
        </w:rPr>
        <w:t xml:space="preserve"> спектра стоматологических услуг высокого уровня</w:t>
      </w:r>
      <w:r w:rsidR="00981340" w:rsidRPr="00BF5F65">
        <w:rPr>
          <w:rFonts w:ascii="Times New Roman" w:hAnsi="Times New Roman"/>
          <w:color w:val="auto"/>
          <w:sz w:val="28"/>
        </w:rPr>
        <w:t>.</w:t>
      </w:r>
    </w:p>
    <w:p w:rsidR="00606582" w:rsidRPr="00BF5F65" w:rsidRDefault="00D15E1B" w:rsidP="003E021D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Основными принципами маркетинговой политики Института провозглашаются:</w:t>
      </w:r>
    </w:p>
    <w:p w:rsidR="00606582" w:rsidRPr="00E831F1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E831F1">
        <w:rPr>
          <w:rFonts w:ascii="Times New Roman" w:hAnsi="Times New Roman"/>
          <w:color w:val="auto"/>
          <w:sz w:val="28"/>
        </w:rPr>
        <w:t>приоритет государственных и общественных интересов;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безусловное содействие в реализации и совершенствовании государственной образовательной политики;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 xml:space="preserve">эффективное коммуникативное взаимодействие со всеми потребительскими сегментами рынка образовательных, медицинских, сопутствующих услуг и взаимовыгодное партнерство со всеми </w:t>
      </w:r>
      <w:r w:rsidRPr="00BF5F65">
        <w:rPr>
          <w:rFonts w:ascii="Times New Roman" w:hAnsi="Times New Roman"/>
          <w:color w:val="auto"/>
          <w:sz w:val="28"/>
        </w:rPr>
        <w:lastRenderedPageBreak/>
        <w:t>заинтересованными лицами, государственными структурами, общественными и коммерческими организациями;</w:t>
      </w:r>
    </w:p>
    <w:p w:rsidR="00D252C5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ориентация на международные стандарты качества во всех областях;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содействие развитию научно-исследовательской деятельности как необходимой базы для совершенствования качества услуг;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 xml:space="preserve">разумное использование дополнительных финансовых источников для развития материальной, </w:t>
      </w:r>
      <w:r w:rsidR="00E02F6C" w:rsidRPr="00BF5F65">
        <w:rPr>
          <w:rFonts w:ascii="Times New Roman" w:hAnsi="Times New Roman"/>
          <w:color w:val="auto"/>
          <w:sz w:val="28"/>
        </w:rPr>
        <w:t xml:space="preserve">лечебной, </w:t>
      </w:r>
      <w:r w:rsidRPr="00BF5F65">
        <w:rPr>
          <w:rFonts w:ascii="Times New Roman" w:hAnsi="Times New Roman"/>
          <w:color w:val="auto"/>
          <w:sz w:val="28"/>
        </w:rPr>
        <w:t>научной и учебно-методической базы Института.</w:t>
      </w:r>
    </w:p>
    <w:p w:rsidR="00606582" w:rsidRPr="00BF5F65" w:rsidRDefault="00D15E1B" w:rsidP="003E021D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Основными инструментами реализации указанных принципов признаются: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репутация как главная интегрированная характеристика качества услуг и конкурентоспособности Института;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 xml:space="preserve">профессионализм и </w:t>
      </w:r>
      <w:proofErr w:type="spellStart"/>
      <w:r w:rsidRPr="00BF5F65">
        <w:rPr>
          <w:rFonts w:ascii="Times New Roman" w:hAnsi="Times New Roman"/>
          <w:color w:val="auto"/>
          <w:sz w:val="28"/>
        </w:rPr>
        <w:t>мотивированность</w:t>
      </w:r>
      <w:proofErr w:type="spellEnd"/>
      <w:r w:rsidRPr="00BF5F65">
        <w:rPr>
          <w:rFonts w:ascii="Times New Roman" w:hAnsi="Times New Roman"/>
          <w:color w:val="auto"/>
          <w:sz w:val="28"/>
        </w:rPr>
        <w:t xml:space="preserve"> профессорско-преподавательского состава, медицинского персонала и административно</w:t>
      </w:r>
      <w:r w:rsidR="006A3CB5" w:rsidRPr="00BF5F65">
        <w:rPr>
          <w:rFonts w:ascii="Times New Roman" w:hAnsi="Times New Roman"/>
          <w:color w:val="auto"/>
          <w:sz w:val="28"/>
        </w:rPr>
        <w:t xml:space="preserve"> - </w:t>
      </w:r>
      <w:r w:rsidRPr="00BF5F65">
        <w:rPr>
          <w:rFonts w:ascii="Times New Roman" w:hAnsi="Times New Roman"/>
          <w:color w:val="auto"/>
          <w:sz w:val="28"/>
        </w:rPr>
        <w:softHyphen/>
        <w:t>управленческого персонала как решающий фактор внутренней эффективности функционирования;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динамичная и адаптивная организационная структура управления как важное условие быстрой адаптации к внешней среде;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стабильная материальная и финансовая база как основа обеспечения долгосрочной рыночной устойчивости.</w:t>
      </w:r>
    </w:p>
    <w:p w:rsidR="00606582" w:rsidRPr="00BF5F65" w:rsidRDefault="00D15E1B" w:rsidP="003E021D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Основными задачами маркетинговой политики Института являются: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поддержание имиджа образовательного учреждения;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формирование спроса и стимулирование сбыта образовательных услуг, услуг по проживанию в общежитии, сопутствующих услуг и медицинских услуг Института.</w:t>
      </w:r>
    </w:p>
    <w:p w:rsidR="00606582" w:rsidRPr="00BF5F65" w:rsidRDefault="00D15E1B" w:rsidP="003E021D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Достижение наилучшего результата маркетинговой политики осуществляется при выполнении следующих условий:</w:t>
      </w:r>
    </w:p>
    <w:p w:rsidR="00606582" w:rsidRPr="00BF5F65" w:rsidRDefault="003B67FE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</w:t>
      </w:r>
      <w:r w:rsidR="00D15E1B" w:rsidRPr="00BF5F65">
        <w:rPr>
          <w:rFonts w:ascii="Times New Roman" w:hAnsi="Times New Roman"/>
          <w:color w:val="auto"/>
          <w:sz w:val="28"/>
        </w:rPr>
        <w:t>ривлечение</w:t>
      </w:r>
      <w:r w:rsidR="00812614">
        <w:rPr>
          <w:rFonts w:ascii="Times New Roman" w:hAnsi="Times New Roman"/>
          <w:color w:val="auto"/>
          <w:sz w:val="28"/>
        </w:rPr>
        <w:t xml:space="preserve"> </w:t>
      </w:r>
      <w:r w:rsidR="00D15E1B" w:rsidRPr="00BF5F65">
        <w:rPr>
          <w:rFonts w:ascii="Times New Roman" w:hAnsi="Times New Roman"/>
          <w:color w:val="auto"/>
          <w:sz w:val="28"/>
        </w:rPr>
        <w:t>потребителя</w:t>
      </w:r>
      <w:r w:rsidR="00812614">
        <w:rPr>
          <w:rFonts w:ascii="Times New Roman" w:hAnsi="Times New Roman"/>
          <w:color w:val="auto"/>
          <w:sz w:val="28"/>
        </w:rPr>
        <w:t xml:space="preserve"> </w:t>
      </w:r>
      <w:r w:rsidR="00D15E1B" w:rsidRPr="00BF5F65">
        <w:rPr>
          <w:rFonts w:ascii="Times New Roman" w:hAnsi="Times New Roman"/>
          <w:color w:val="auto"/>
          <w:sz w:val="28"/>
        </w:rPr>
        <w:t>посредством</w:t>
      </w:r>
      <w:r w:rsidR="00812614">
        <w:rPr>
          <w:rFonts w:ascii="Times New Roman" w:hAnsi="Times New Roman"/>
          <w:color w:val="auto"/>
          <w:sz w:val="28"/>
        </w:rPr>
        <w:t xml:space="preserve"> </w:t>
      </w:r>
      <w:r w:rsidR="00D15E1B" w:rsidRPr="00BF5F65">
        <w:rPr>
          <w:rFonts w:ascii="Times New Roman" w:hAnsi="Times New Roman"/>
          <w:color w:val="auto"/>
          <w:sz w:val="28"/>
        </w:rPr>
        <w:t>оказания</w:t>
      </w:r>
      <w:r w:rsidR="00E02F6C" w:rsidRPr="00BF5F65">
        <w:rPr>
          <w:rFonts w:ascii="Times New Roman" w:hAnsi="Times New Roman"/>
          <w:color w:val="auto"/>
          <w:sz w:val="28"/>
        </w:rPr>
        <w:t xml:space="preserve"> </w:t>
      </w:r>
      <w:r w:rsidR="00D15E1B" w:rsidRPr="00BF5F65">
        <w:rPr>
          <w:rFonts w:ascii="Times New Roman" w:hAnsi="Times New Roman"/>
          <w:color w:val="auto"/>
          <w:sz w:val="28"/>
        </w:rPr>
        <w:t>дифференцированных образовательных услуг и медицинских услуг;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совершенствование профессионального мастерства профессорско- преподавательского состава, медицинского персонала;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усилие мотивации профессорско-преподавательского состава, медицинского персонала к улучшению качества работы.</w:t>
      </w:r>
    </w:p>
    <w:p w:rsidR="00606582" w:rsidRPr="00BF5F65" w:rsidRDefault="00D15E1B" w:rsidP="00453873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Содержание маркетинговой деятельности Института воплощается в функциях маркетинга: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определение ассортимента услуг, учитывая запросы потребителя и свои возможности;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организация предоставления услуг;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ценообразование: установление цен на новые услуги, адаптация цен (скидки, наценки);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коммуникации: реклама, связь с общественностью, личные контакты;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реализация услуг, анализ проведенной маркетинговой работы, направленной на долгосрочный результат.</w:t>
      </w:r>
    </w:p>
    <w:p w:rsidR="00606582" w:rsidRPr="00BF5F65" w:rsidRDefault="00D15E1B" w:rsidP="00D062B2">
      <w:pPr>
        <w:pStyle w:val="aa"/>
        <w:keepNext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lastRenderedPageBreak/>
        <w:t>Формирование имиджа образовательного учреждения</w:t>
      </w:r>
    </w:p>
    <w:p w:rsidR="00606582" w:rsidRPr="00BF5F65" w:rsidRDefault="00D15E1B" w:rsidP="00453873">
      <w:pPr>
        <w:pStyle w:val="aa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Природа имиджа образовательной услуги строится как на воспринимаемом образе услуги, так и на тех ассоциациях, которые этот образ (а не сама услуга) вызывает.</w:t>
      </w:r>
    </w:p>
    <w:p w:rsidR="00606582" w:rsidRPr="00BF5F65" w:rsidRDefault="00D15E1B" w:rsidP="00453873">
      <w:pPr>
        <w:pStyle w:val="aa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Цели имиджа:</w:t>
      </w:r>
    </w:p>
    <w:p w:rsidR="00E02F6C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 xml:space="preserve">узнаваемость Института по любому проявлению его деятельности, 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создание благоприятного впечатления на рынке, соответствующего тому, как Институт себя позиционирует.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поддерживающий имидж, мотивирующий сотрудников на повышение качества услуг и эффективности труда.</w:t>
      </w:r>
    </w:p>
    <w:p w:rsidR="00606582" w:rsidRPr="00BF5F65" w:rsidRDefault="00D15E1B" w:rsidP="00D062B2">
      <w:pPr>
        <w:pStyle w:val="aa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В решении проблем создания имиджа не менее важны также инструменты психологического воздействия на целевые рынки, выражающиеся в способности Института: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создавать неповторимый имидж своей организации и предоставляемых ею услуг;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поддерживать на достойном уровне деловую репутацию Института и авторитет предлагаемой услуги;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формировать каналы распространения позитивной информации об удовлетворении запросов слушателей, пациентов и всех заинтересованных сторон «из уст в уста».</w:t>
      </w:r>
    </w:p>
    <w:p w:rsidR="00606582" w:rsidRPr="00BF5F65" w:rsidRDefault="00D15E1B" w:rsidP="00D062B2">
      <w:pPr>
        <w:pStyle w:val="aa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Одной из важнейших задач формирования имиджа является преодоление затруднений потребителей при определении качества приобретаемой услуги, вызывающих чувство неуверенности в совершаемом выборе. В связи с этим потребители весьма чутко реагируют на наличие в предлагаемых услугах осязаемых элементов, помогающих оценить потенциальное качество услуги. К таким элементам можно отнести фирменный стиль и организационную культуру.</w:t>
      </w:r>
    </w:p>
    <w:p w:rsidR="00606582" w:rsidRPr="00BF5F65" w:rsidRDefault="00D15E1B" w:rsidP="00D062B2">
      <w:pPr>
        <w:pStyle w:val="aa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Фирменный стиль: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стиль взаимоотношений между участниками процесса;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стиль оформления документации;</w:t>
      </w:r>
    </w:p>
    <w:p w:rsidR="005549BE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 xml:space="preserve">стиль оформления помещений; 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интерьер и дизайн;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внешний вид персонала;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стиль общения (в том числе по телефону);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правила приема пациентов.</w:t>
      </w:r>
    </w:p>
    <w:p w:rsidR="00606582" w:rsidRPr="00BF5F65" w:rsidRDefault="00D15E1B" w:rsidP="00C865DD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Эти и другие осязаемые элементы маркетинговых услуг могут оказывать благоприятное воздействие на новых потенциальных клиентов и тем самым становиться инструментами маркетинговых технологий, направленных на получение дополнительных конкурентных преимуществ.</w:t>
      </w:r>
    </w:p>
    <w:p w:rsidR="00606582" w:rsidRPr="00BF5F65" w:rsidRDefault="00D15E1B" w:rsidP="00173309">
      <w:pPr>
        <w:pStyle w:val="aa"/>
        <w:keepNext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Формирование общественного мнения.</w:t>
      </w:r>
    </w:p>
    <w:p w:rsidR="00606582" w:rsidRPr="00BF5F65" w:rsidRDefault="00D15E1B" w:rsidP="00D062B2">
      <w:pPr>
        <w:pStyle w:val="aa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 xml:space="preserve">Средством продвижения услуг является формирование общественного мнения, т.е. усилия по налаживанию и моделированию хороших отношений с общественностью, включая использование редакционного, а не платного места в средствах массовой информации, </w:t>
      </w:r>
      <w:r w:rsidRPr="00BF5F65">
        <w:rPr>
          <w:rFonts w:ascii="Times New Roman" w:hAnsi="Times New Roman"/>
          <w:color w:val="auto"/>
          <w:sz w:val="28"/>
        </w:rPr>
        <w:lastRenderedPageBreak/>
        <w:t>формирование благоприятного имиджа Института и его услуг. С этой целью регулярно готовятся материалы, представляющие Институт, его услуги и его преподавателей с лучшей стороны, эти материалы направляются в СМИ нашего города и за его пределы.</w:t>
      </w:r>
    </w:p>
    <w:p w:rsidR="003B4470" w:rsidRDefault="00D15E1B" w:rsidP="00173309">
      <w:pPr>
        <w:pStyle w:val="aa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Для формирования общественного мнения Институт использует:</w:t>
      </w:r>
      <w:r w:rsidR="00135166" w:rsidRPr="00BF5F65">
        <w:rPr>
          <w:rFonts w:ascii="Times New Roman" w:hAnsi="Times New Roman"/>
          <w:color w:val="auto"/>
          <w:sz w:val="28"/>
        </w:rPr>
        <w:t xml:space="preserve"> 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специальные мероприятия, т.е. проведение конференций, симпозиумов, конгрессов;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печатные материалы, включающие, брошюры, методические пособия, сборники;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видеоматериалы, публичные выступления на краевом телевидении;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веб</w:t>
      </w:r>
      <w:r w:rsidR="00812614">
        <w:rPr>
          <w:rFonts w:ascii="Times New Roman" w:hAnsi="Times New Roman"/>
          <w:color w:val="auto"/>
          <w:sz w:val="28"/>
        </w:rPr>
        <w:t>-</w:t>
      </w:r>
      <w:r w:rsidRPr="00BF5F65">
        <w:rPr>
          <w:rFonts w:ascii="Times New Roman" w:hAnsi="Times New Roman"/>
          <w:color w:val="auto"/>
          <w:sz w:val="28"/>
        </w:rPr>
        <w:t>сайт в сети Интернет, на которой размещается информация об истории Института, целях, услугах, преподавателях, а также методические разработки и другое.</w:t>
      </w:r>
    </w:p>
    <w:p w:rsidR="00606582" w:rsidRPr="00BF5F65" w:rsidRDefault="00D15E1B" w:rsidP="00173309">
      <w:pPr>
        <w:pStyle w:val="aa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Формирование общественного мнения обладает большими потенциальными возможностями по созданию положительного настроя, позволяет воздействовать на потребителей.</w:t>
      </w:r>
    </w:p>
    <w:p w:rsidR="00606582" w:rsidRPr="00BF5F65" w:rsidRDefault="00D15E1B" w:rsidP="00173309">
      <w:pPr>
        <w:pStyle w:val="aa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Созданию благоприятного образа стоматологической клиники способствует проведение промо</w:t>
      </w:r>
      <w:r w:rsidR="00135166" w:rsidRPr="00BF5F65">
        <w:rPr>
          <w:rFonts w:ascii="Times New Roman" w:hAnsi="Times New Roman"/>
          <w:color w:val="auto"/>
          <w:sz w:val="28"/>
        </w:rPr>
        <w:t xml:space="preserve"> </w:t>
      </w:r>
      <w:r w:rsidRPr="00BF5F65">
        <w:rPr>
          <w:rFonts w:ascii="Times New Roman" w:hAnsi="Times New Roman"/>
          <w:color w:val="auto"/>
          <w:sz w:val="28"/>
        </w:rPr>
        <w:t>- акций некоммерческого характера (Участие в выставках и конкурсах городского, краевого и федерального значения, общественные акции и мероприятия и др</w:t>
      </w:r>
      <w:r w:rsidR="00135166" w:rsidRPr="00BF5F65">
        <w:rPr>
          <w:rFonts w:ascii="Times New Roman" w:hAnsi="Times New Roman"/>
          <w:color w:val="auto"/>
          <w:sz w:val="28"/>
        </w:rPr>
        <w:t>.</w:t>
      </w:r>
      <w:r w:rsidRPr="00BF5F65">
        <w:rPr>
          <w:rFonts w:ascii="Times New Roman" w:hAnsi="Times New Roman"/>
          <w:color w:val="auto"/>
          <w:sz w:val="28"/>
        </w:rPr>
        <w:t>). Для достижения тактических целей в краткосрочном периоде должны использоваться возможности коммерческого продвижения (реклама, объявления).</w:t>
      </w:r>
    </w:p>
    <w:p w:rsidR="00606582" w:rsidRPr="00BF5F65" w:rsidRDefault="00D15E1B" w:rsidP="004452A0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 xml:space="preserve">Расходы на рекламу определяются </w:t>
      </w:r>
      <w:r w:rsidR="00AC173A" w:rsidRPr="00BF5F65">
        <w:rPr>
          <w:rFonts w:ascii="Times New Roman" w:hAnsi="Times New Roman"/>
          <w:color w:val="auto"/>
          <w:sz w:val="28"/>
        </w:rPr>
        <w:t xml:space="preserve">в соответствии с </w:t>
      </w:r>
      <w:r w:rsidR="00135166" w:rsidRPr="00BF5F65">
        <w:rPr>
          <w:rFonts w:ascii="Times New Roman" w:hAnsi="Times New Roman"/>
          <w:color w:val="auto"/>
          <w:sz w:val="28"/>
        </w:rPr>
        <w:t>планом финансово-хозяйственной деятельности на текущий год в размере</w:t>
      </w:r>
      <w:r w:rsidRPr="00BF5F65">
        <w:rPr>
          <w:rFonts w:ascii="Times New Roman" w:hAnsi="Times New Roman"/>
          <w:color w:val="auto"/>
          <w:sz w:val="28"/>
        </w:rPr>
        <w:t xml:space="preserve"> не более </w:t>
      </w:r>
      <w:r w:rsidR="00AC173A" w:rsidRPr="00BF5F65">
        <w:rPr>
          <w:rFonts w:ascii="Times New Roman" w:hAnsi="Times New Roman"/>
          <w:color w:val="auto"/>
          <w:sz w:val="28"/>
        </w:rPr>
        <w:t>1</w:t>
      </w:r>
      <w:r w:rsidRPr="00BF5F65">
        <w:rPr>
          <w:rFonts w:ascii="Times New Roman" w:hAnsi="Times New Roman"/>
          <w:color w:val="auto"/>
          <w:sz w:val="28"/>
        </w:rPr>
        <w:t>% выручки от приносящей доход деятельности.</w:t>
      </w:r>
    </w:p>
    <w:p w:rsidR="00606582" w:rsidRPr="00BF5F65" w:rsidRDefault="00D15E1B" w:rsidP="0046495D">
      <w:pPr>
        <w:pStyle w:val="aa"/>
        <w:keepNext/>
        <w:numPr>
          <w:ilvl w:val="0"/>
          <w:numId w:val="10"/>
        </w:numPr>
        <w:spacing w:before="240" w:after="120"/>
        <w:ind w:left="357" w:hanging="357"/>
        <w:contextualSpacing w:val="0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ЦЕНОВАЯ ПОЛИТИКА</w:t>
      </w:r>
    </w:p>
    <w:p w:rsidR="00606582" w:rsidRPr="00BF5F65" w:rsidRDefault="00D15E1B" w:rsidP="005549BE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Ценовая стратегия Института по всем видам образовательных услуг, услуг по проживанию в общежитии, медицинских услуг, сопутствующих услуг и не ориентирована на получение и максимизацию прибыли. Основным принципом ценообразования признается формирование ценовой политики, обеспечивающей покрытие прямых и косвенных издержек на производство и развитие образовательных, услуг по проживанию в общежитии, медицинских услуг, сопутствующих услуг и интеллектуальных продуктов высокого качества.</w:t>
      </w:r>
    </w:p>
    <w:p w:rsidR="00606582" w:rsidRPr="00BF5F65" w:rsidRDefault="00D15E1B" w:rsidP="005549BE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Для поддержания ценовой конкурентоспособности необходим дифференцированный и гибкий подход к ценообразованию на различных сегментах, для различных видов услуг.</w:t>
      </w:r>
    </w:p>
    <w:p w:rsidR="00606582" w:rsidRPr="00BF5F65" w:rsidRDefault="00D15E1B" w:rsidP="005549BE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Ценовая политика Института касается жизненно важных аспектов его существования и дальнейшего развития. Ценообразование является самостоятельным выражением стратегических целей Института. Оно отражает характер производимых услуг, их особенности и особенности соответствующего рынка.</w:t>
      </w:r>
    </w:p>
    <w:p w:rsidR="00606582" w:rsidRPr="00BF5F65" w:rsidRDefault="00D15E1B" w:rsidP="005549BE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 xml:space="preserve">Цены на образовательные услуги и услуги по проживанию в </w:t>
      </w:r>
      <w:r w:rsidRPr="00BF5F65">
        <w:rPr>
          <w:rFonts w:ascii="Times New Roman" w:hAnsi="Times New Roman"/>
          <w:color w:val="auto"/>
          <w:sz w:val="28"/>
        </w:rPr>
        <w:lastRenderedPageBreak/>
        <w:t>общежитии формируются под воздействием активности конкурентов, величины и динамики платежеспособного спроса. При этом стержневым компонентом ценовой политики Института выступает не сама по себе цена «продажа» образовательных услуг и услуг по проживанию в общежитии, а соотношение между величинами прогнозируемого эффекта и</w:t>
      </w:r>
      <w:r w:rsidR="00F23B4C" w:rsidRPr="00BF5F65">
        <w:rPr>
          <w:rFonts w:ascii="Times New Roman" w:hAnsi="Times New Roman"/>
          <w:color w:val="auto"/>
          <w:sz w:val="28"/>
        </w:rPr>
        <w:t xml:space="preserve"> </w:t>
      </w:r>
      <w:r w:rsidRPr="00BF5F65">
        <w:rPr>
          <w:rFonts w:ascii="Times New Roman" w:hAnsi="Times New Roman"/>
          <w:color w:val="auto"/>
          <w:sz w:val="28"/>
        </w:rPr>
        <w:t>дополнительных затрат потребителей на использование, потребление образовательных услуг, услуг по проживанию в общежитии, включая и процессы их освоения (принцип ориентации цены на спрос, конкурентов и цену потребления).</w:t>
      </w:r>
    </w:p>
    <w:p w:rsidR="00606582" w:rsidRPr="00BF5F65" w:rsidRDefault="00D15E1B" w:rsidP="005549BE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Ценовая политика ориентирована на сокращение совокупных затрат потребителя (прежде всего затрат по потреблению образовательных услуг), гибкая политика ценообразования.</w:t>
      </w:r>
    </w:p>
    <w:p w:rsidR="00606582" w:rsidRPr="00BF5F65" w:rsidRDefault="00D15E1B" w:rsidP="005549BE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Политика гибких цен - это установление различных скидок или наценок. Цена меняется в зависимости от предоставления услуг.</w:t>
      </w:r>
    </w:p>
    <w:p w:rsidR="00606582" w:rsidRPr="00BF5F65" w:rsidRDefault="00D15E1B" w:rsidP="00BF5F65">
      <w:pPr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Скидки могут быть установлены в пределах максимального тарифа, но не ниже 0,5 % рентабельности в следующих случаях: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участие Института в торгах (конкурсах, аукционах, запросах котировок цен) на образовательные услуги, услуги по проживанию в общежитии;</w:t>
      </w:r>
    </w:p>
    <w:p w:rsidR="00CB0821" w:rsidRDefault="00D15E1B" w:rsidP="00CB0821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при проведении выездных циклов (дополнительно с расчетами учитываются расходы, связанные с командировками преподавательского состава, количеством обучающихся на цикле).</w:t>
      </w:r>
    </w:p>
    <w:p w:rsidR="00CB0821" w:rsidRPr="00CB0821" w:rsidRDefault="00CB0821" w:rsidP="00CB0821">
      <w:pPr>
        <w:jc w:val="both"/>
        <w:rPr>
          <w:rFonts w:ascii="Times New Roman" w:hAnsi="Times New Roman"/>
          <w:color w:val="auto"/>
          <w:sz w:val="28"/>
        </w:rPr>
      </w:pPr>
      <w:r w:rsidRPr="00CB0821">
        <w:rPr>
          <w:rFonts w:ascii="Times New Roman" w:hAnsi="Times New Roman"/>
          <w:color w:val="auto"/>
          <w:sz w:val="28"/>
        </w:rPr>
        <w:t>На основании приказа ректора устанавливать скидку на образовательные услуги в зависимости от форм обучения:</w:t>
      </w:r>
    </w:p>
    <w:p w:rsidR="00CB0821" w:rsidRPr="00CB0821" w:rsidRDefault="00CB0821" w:rsidP="00CB0821">
      <w:pPr>
        <w:pStyle w:val="aa"/>
        <w:numPr>
          <w:ilvl w:val="0"/>
          <w:numId w:val="11"/>
        </w:numPr>
        <w:jc w:val="both"/>
        <w:rPr>
          <w:rFonts w:ascii="Times New Roman" w:hAnsi="Times New Roman"/>
          <w:color w:val="auto"/>
          <w:sz w:val="28"/>
        </w:rPr>
      </w:pPr>
      <w:r w:rsidRPr="00CB0821">
        <w:rPr>
          <w:rFonts w:ascii="Times New Roman" w:hAnsi="Times New Roman"/>
          <w:color w:val="auto"/>
          <w:sz w:val="28"/>
        </w:rPr>
        <w:t>дис</w:t>
      </w:r>
      <w:r>
        <w:rPr>
          <w:rFonts w:ascii="Times New Roman" w:hAnsi="Times New Roman"/>
          <w:color w:val="auto"/>
          <w:sz w:val="28"/>
        </w:rPr>
        <w:t>танционное (заочное) обучение</w:t>
      </w:r>
      <w:r w:rsidRPr="00CB0821">
        <w:rPr>
          <w:rFonts w:ascii="Times New Roman" w:hAnsi="Times New Roman"/>
          <w:color w:val="auto"/>
          <w:sz w:val="28"/>
        </w:rPr>
        <w:t xml:space="preserve"> до 10%;  </w:t>
      </w:r>
    </w:p>
    <w:p w:rsidR="00CB0821" w:rsidRPr="00BF5F65" w:rsidRDefault="00CB0821" w:rsidP="00CB0821">
      <w:pPr>
        <w:pStyle w:val="aa"/>
        <w:numPr>
          <w:ilvl w:val="0"/>
          <w:numId w:val="11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очно-заочное обучение </w:t>
      </w:r>
      <w:r w:rsidRPr="00CB0821">
        <w:rPr>
          <w:rFonts w:ascii="Times New Roman" w:hAnsi="Times New Roman"/>
          <w:color w:val="auto"/>
          <w:sz w:val="28"/>
        </w:rPr>
        <w:t>до 5%.</w:t>
      </w:r>
    </w:p>
    <w:p w:rsidR="00606582" w:rsidRPr="00BF5F65" w:rsidRDefault="00D15E1B" w:rsidP="005549BE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В долгосрочном аспекте основой функционирования стоматологической клиники Института является: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развитие услуг по программе государственных гарантий оказания бесплатной медицинской помощи населению России на территории Хабаровского края за счет средств обязательного медицинского страхования;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расширение спектра и объемов стоматологических услуг на основе добровольного медицинского страхования;</w:t>
      </w:r>
    </w:p>
    <w:p w:rsidR="00606582" w:rsidRPr="00BF5F65" w:rsidRDefault="00D15E1B" w:rsidP="003B67FE">
      <w:pPr>
        <w:pStyle w:val="aa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привлечение населения для получения услуг на платной основе.</w:t>
      </w:r>
    </w:p>
    <w:p w:rsidR="00606582" w:rsidRPr="00BF5F65" w:rsidRDefault="00D15E1B" w:rsidP="00677D71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Ценовая стратегия Института по всем видам услуг стоматологической</w:t>
      </w:r>
      <w:r w:rsidR="00AC173A" w:rsidRPr="00BF5F65">
        <w:rPr>
          <w:rFonts w:ascii="Times New Roman" w:hAnsi="Times New Roman"/>
          <w:color w:val="auto"/>
          <w:sz w:val="28"/>
        </w:rPr>
        <w:t xml:space="preserve"> </w:t>
      </w:r>
      <w:r w:rsidRPr="00BF5F65">
        <w:rPr>
          <w:rFonts w:ascii="Times New Roman" w:hAnsi="Times New Roman"/>
          <w:color w:val="auto"/>
          <w:sz w:val="28"/>
        </w:rPr>
        <w:t>клиники ориентирована на получение и максимизацию валового дохода. Основным принципом ценообразования признается формирование ценовой политики, обеспечивающей покрытие прямых и косвенных издержек на производство и развитие основных и дополнительных услуг высокого качества.</w:t>
      </w:r>
    </w:p>
    <w:p w:rsidR="00606582" w:rsidRPr="00BF5F65" w:rsidRDefault="00D15E1B" w:rsidP="005549BE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t>Для более гибкого реагирования на потребности населения, их возможности и желание получения стоматологических услуг предлагаемого качества применима система скидок и льгот, которая может носить как постоянный, так и временный характер.</w:t>
      </w:r>
    </w:p>
    <w:p w:rsidR="001F3250" w:rsidRDefault="001F3250" w:rsidP="0026047F">
      <w:pPr>
        <w:jc w:val="center"/>
        <w:rPr>
          <w:rFonts w:ascii="Times New Roman" w:hAnsi="Times New Roman"/>
          <w:color w:val="auto"/>
          <w:sz w:val="28"/>
        </w:rPr>
      </w:pPr>
    </w:p>
    <w:p w:rsidR="00AC173A" w:rsidRPr="00BF5F65" w:rsidRDefault="00AC173A" w:rsidP="0026047F">
      <w:pPr>
        <w:jc w:val="center"/>
        <w:rPr>
          <w:rFonts w:ascii="Times New Roman" w:hAnsi="Times New Roman"/>
          <w:color w:val="auto"/>
          <w:sz w:val="28"/>
        </w:rPr>
      </w:pPr>
      <w:r w:rsidRPr="00BF5F65">
        <w:rPr>
          <w:rFonts w:ascii="Times New Roman" w:hAnsi="Times New Roman"/>
          <w:color w:val="auto"/>
          <w:sz w:val="28"/>
        </w:rPr>
        <w:lastRenderedPageBreak/>
        <w:t>СИСТЕМА СКИДОК И ЛЬГОТ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827"/>
        <w:gridCol w:w="2381"/>
        <w:gridCol w:w="2297"/>
      </w:tblGrid>
      <w:tr w:rsidR="00BF5F65" w:rsidRPr="00734254" w:rsidTr="00734254">
        <w:trPr>
          <w:trHeight w:val="4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Наименование показателей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Величина и условия предоставления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Основание</w:t>
            </w:r>
          </w:p>
        </w:tc>
      </w:tr>
      <w:tr w:rsidR="00BF5F65" w:rsidRPr="00734254" w:rsidTr="007342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Временные акции (не более 2-х месяцев) с ценовой скидкой на все или отдельные виды услуг платного отделения</w:t>
            </w:r>
          </w:p>
          <w:p w:rsidR="001F3250" w:rsidRPr="00734254" w:rsidRDefault="001F3250" w:rsidP="00BF5F6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Скидка до 20%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Приказ ректора об акции</w:t>
            </w:r>
          </w:p>
        </w:tc>
      </w:tr>
      <w:tr w:rsidR="00BF5F65" w:rsidRPr="00734254" w:rsidTr="007342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 xml:space="preserve">Постоянные акции для отдельных категорий граждан, </w:t>
            </w:r>
            <w:r w:rsidR="0091645A" w:rsidRPr="00734254">
              <w:rPr>
                <w:rFonts w:ascii="Times New Roman" w:hAnsi="Times New Roman"/>
                <w:color w:val="auto"/>
              </w:rPr>
              <w:t>например,</w:t>
            </w:r>
            <w:r w:rsidRPr="00734254">
              <w:rPr>
                <w:rFonts w:ascii="Times New Roman" w:hAnsi="Times New Roman"/>
                <w:color w:val="auto"/>
              </w:rPr>
              <w:t xml:space="preserve"> для постоянных пациентов, по договорам ДМС и т.д.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Скидка до 20%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Приказ ректора об акции, договоры со страховыми компаниями и другими учреждениями и организациями</w:t>
            </w:r>
          </w:p>
        </w:tc>
      </w:tr>
      <w:tr w:rsidR="00BF5F65" w:rsidRPr="00734254" w:rsidTr="007342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Рассрочка платежа по протезированию зубов ветеранам ВОВ, инвалидам, малоимущим гражданам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Сроком не более 6 месяцев при первоначальном взносе не менее 50 % от общей стоимости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Договор с рассрочкой платежа</w:t>
            </w:r>
          </w:p>
        </w:tc>
      </w:tr>
      <w:tr w:rsidR="00BF5F65" w:rsidRPr="00734254" w:rsidTr="007342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 xml:space="preserve">Рассрочка платежа многодетным семьям при </w:t>
            </w:r>
            <w:proofErr w:type="spellStart"/>
            <w:r w:rsidRPr="00734254">
              <w:rPr>
                <w:rFonts w:ascii="Times New Roman" w:hAnsi="Times New Roman"/>
                <w:color w:val="auto"/>
              </w:rPr>
              <w:t>ортодонтической</w:t>
            </w:r>
            <w:proofErr w:type="spellEnd"/>
            <w:r w:rsidRPr="00734254">
              <w:rPr>
                <w:rFonts w:ascii="Times New Roman" w:hAnsi="Times New Roman"/>
                <w:color w:val="auto"/>
              </w:rPr>
              <w:t xml:space="preserve"> лечении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6E4328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Сроком не более 6 месяцев при первоначальном взносе не менее 50</w:t>
            </w:r>
            <w:r w:rsidR="006E4328">
              <w:rPr>
                <w:rFonts w:ascii="Times New Roman" w:hAnsi="Times New Roman"/>
                <w:color w:val="auto"/>
              </w:rPr>
              <w:t> </w:t>
            </w:r>
            <w:r w:rsidRPr="00734254">
              <w:rPr>
                <w:rFonts w:ascii="Times New Roman" w:hAnsi="Times New Roman"/>
                <w:color w:val="auto"/>
              </w:rPr>
              <w:t>% от общей стоимости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Договор с рассрочкой платежа</w:t>
            </w:r>
          </w:p>
        </w:tc>
      </w:tr>
      <w:tr w:rsidR="00BF5F65" w:rsidRPr="00734254" w:rsidTr="007342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Система бонусов для постоянных пациентов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Положение о бонусных программах, приказ ректора</w:t>
            </w:r>
          </w:p>
        </w:tc>
      </w:tr>
      <w:tr w:rsidR="00BF5F65" w:rsidRPr="00734254" w:rsidTr="007342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 xml:space="preserve">Рассрочка платежа при оказании услуг по </w:t>
            </w:r>
            <w:proofErr w:type="spellStart"/>
            <w:r w:rsidRPr="00734254">
              <w:rPr>
                <w:rFonts w:ascii="Times New Roman" w:hAnsi="Times New Roman"/>
                <w:color w:val="auto"/>
              </w:rPr>
              <w:t>имплантологии</w:t>
            </w:r>
            <w:proofErr w:type="spellEnd"/>
            <w:r w:rsidRPr="00734254">
              <w:rPr>
                <w:rFonts w:ascii="Times New Roman" w:hAnsi="Times New Roman"/>
                <w:color w:val="auto"/>
              </w:rPr>
              <w:t>, протезированию на имплантатах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Default="00AC173A" w:rsidP="006E4328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Сроком не более 6 месяцев при первоначальном взносе не менее 30</w:t>
            </w:r>
            <w:r w:rsidR="006E4328">
              <w:rPr>
                <w:rFonts w:ascii="Times New Roman" w:hAnsi="Times New Roman"/>
                <w:color w:val="auto"/>
              </w:rPr>
              <w:t> </w:t>
            </w:r>
            <w:r w:rsidRPr="00734254">
              <w:rPr>
                <w:rFonts w:ascii="Times New Roman" w:hAnsi="Times New Roman"/>
                <w:color w:val="auto"/>
              </w:rPr>
              <w:t xml:space="preserve">% от общей стоимости услуг по </w:t>
            </w:r>
            <w:proofErr w:type="spellStart"/>
            <w:r w:rsidRPr="00734254">
              <w:rPr>
                <w:rFonts w:ascii="Times New Roman" w:hAnsi="Times New Roman"/>
                <w:color w:val="auto"/>
              </w:rPr>
              <w:t>имплантологии</w:t>
            </w:r>
            <w:proofErr w:type="spellEnd"/>
            <w:r w:rsidRPr="00734254">
              <w:rPr>
                <w:rFonts w:ascii="Times New Roman" w:hAnsi="Times New Roman"/>
                <w:color w:val="auto"/>
              </w:rPr>
              <w:t xml:space="preserve"> и протезированию на имплантатах</w:t>
            </w:r>
          </w:p>
          <w:p w:rsidR="001F3250" w:rsidRPr="00734254" w:rsidRDefault="001F3250" w:rsidP="006E4328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Договор с рассрочкой платежа</w:t>
            </w:r>
          </w:p>
        </w:tc>
      </w:tr>
      <w:tr w:rsidR="00BF5F65" w:rsidRPr="00734254" w:rsidTr="007342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 xml:space="preserve">Использование подарочного сертификата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В течение 12 месяцев со дня приобретения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Положение о подарочном сертификате стоматологической клиники ИПКСЗ «</w:t>
            </w:r>
            <w:proofErr w:type="spellStart"/>
            <w:r w:rsidRPr="00734254">
              <w:rPr>
                <w:rFonts w:ascii="Times New Roman" w:hAnsi="Times New Roman"/>
                <w:color w:val="auto"/>
              </w:rPr>
              <w:t>Стомадент</w:t>
            </w:r>
            <w:proofErr w:type="spellEnd"/>
            <w:r w:rsidRPr="00734254">
              <w:rPr>
                <w:rFonts w:ascii="Times New Roman" w:hAnsi="Times New Roman"/>
                <w:color w:val="auto"/>
              </w:rPr>
              <w:t>-ДВ»</w:t>
            </w:r>
          </w:p>
        </w:tc>
      </w:tr>
      <w:tr w:rsidR="00BF5F65" w:rsidRPr="00734254" w:rsidTr="007342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Постоянная акция «Семейный бонус»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Скидка 10</w:t>
            </w:r>
            <w:r w:rsidR="0091645A">
              <w:rPr>
                <w:rFonts w:ascii="Times New Roman" w:hAnsi="Times New Roman"/>
                <w:color w:val="auto"/>
              </w:rPr>
              <w:t> </w:t>
            </w:r>
            <w:r w:rsidRPr="00734254">
              <w:rPr>
                <w:rFonts w:ascii="Times New Roman" w:hAnsi="Times New Roman"/>
                <w:color w:val="auto"/>
              </w:rPr>
              <w:t xml:space="preserve">% на услуги терапевтической стоматологии для третьего и последующих членов семьи при </w:t>
            </w:r>
            <w:r w:rsidRPr="00734254">
              <w:rPr>
                <w:rFonts w:ascii="Times New Roman" w:hAnsi="Times New Roman"/>
                <w:color w:val="auto"/>
              </w:rPr>
              <w:lastRenderedPageBreak/>
              <w:t>предоставлении соответствующих документов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734254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lastRenderedPageBreak/>
              <w:t>Положение о бонусной программе, договор оказания платных медицинских стоматологических услуг</w:t>
            </w:r>
          </w:p>
        </w:tc>
      </w:tr>
      <w:tr w:rsidR="00BF5F65" w:rsidRPr="00734254" w:rsidTr="007342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Постоянные скидки для штатных сотрудников ИПКСЗ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BF5F65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Скидка 10</w:t>
            </w:r>
            <w:r w:rsidR="0091645A">
              <w:rPr>
                <w:rFonts w:ascii="Times New Roman" w:hAnsi="Times New Roman"/>
                <w:color w:val="auto"/>
              </w:rPr>
              <w:t> </w:t>
            </w:r>
            <w:r w:rsidRPr="00734254">
              <w:rPr>
                <w:rFonts w:ascii="Times New Roman" w:hAnsi="Times New Roman"/>
                <w:color w:val="auto"/>
              </w:rPr>
              <w:t>% на все услуги стоматологической клиники (по справке отдела кадров)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3A" w:rsidRPr="00734254" w:rsidRDefault="00AC173A" w:rsidP="00734254">
            <w:pPr>
              <w:rPr>
                <w:rFonts w:ascii="Times New Roman" w:hAnsi="Times New Roman"/>
                <w:color w:val="auto"/>
              </w:rPr>
            </w:pPr>
            <w:r w:rsidRPr="00734254">
              <w:rPr>
                <w:rFonts w:ascii="Times New Roman" w:hAnsi="Times New Roman"/>
                <w:color w:val="auto"/>
              </w:rPr>
              <w:t>Договор оказания платных медицинских стоматологических услуг</w:t>
            </w:r>
          </w:p>
        </w:tc>
      </w:tr>
    </w:tbl>
    <w:p w:rsidR="00AC173A" w:rsidRDefault="00AC173A" w:rsidP="00BF5F65">
      <w:pPr>
        <w:rPr>
          <w:rFonts w:ascii="Times New Roman" w:hAnsi="Times New Roman"/>
          <w:color w:val="auto"/>
          <w:sz w:val="28"/>
        </w:rPr>
      </w:pPr>
    </w:p>
    <w:p w:rsidR="000A27E9" w:rsidRPr="000A27E9" w:rsidRDefault="00060DF1" w:rsidP="000A27E9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noProof/>
          <w:lang w:bidi="ar-SA"/>
        </w:rPr>
        <w:drawing>
          <wp:inline distT="0" distB="0" distL="0" distR="0" wp14:anchorId="2E2B00E5" wp14:editId="503DEF07">
            <wp:extent cx="5935980" cy="4685558"/>
            <wp:effectExtent l="0" t="0" r="762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68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7E9" w:rsidRPr="000A27E9" w:rsidSect="00D8294F">
      <w:footerReference w:type="default" r:id="rId11"/>
      <w:pgSz w:w="11900" w:h="16840"/>
      <w:pgMar w:top="1134" w:right="567" w:bottom="1134" w:left="1985" w:header="0" w:footer="40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23" w:rsidRDefault="00BE0423">
      <w:r>
        <w:separator/>
      </w:r>
    </w:p>
  </w:endnote>
  <w:endnote w:type="continuationSeparator" w:id="0">
    <w:p w:rsidR="00BE0423" w:rsidRDefault="00BE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322112"/>
      <w:docPartObj>
        <w:docPartGallery w:val="Page Numbers (Bottom of Page)"/>
        <w:docPartUnique/>
      </w:docPartObj>
    </w:sdtPr>
    <w:sdtEndPr/>
    <w:sdtContent>
      <w:p w:rsidR="00434667" w:rsidRDefault="00434667">
        <w:pPr>
          <w:pStyle w:val="a6"/>
          <w:jc w:val="right"/>
        </w:pPr>
        <w:r w:rsidRPr="00434667">
          <w:rPr>
            <w:rFonts w:ascii="Times New Roman" w:hAnsi="Times New Roman" w:cs="Times New Roman"/>
          </w:rPr>
          <w:fldChar w:fldCharType="begin"/>
        </w:r>
        <w:r w:rsidRPr="00434667">
          <w:rPr>
            <w:rFonts w:ascii="Times New Roman" w:hAnsi="Times New Roman" w:cs="Times New Roman"/>
          </w:rPr>
          <w:instrText>PAGE   \* MERGEFORMAT</w:instrText>
        </w:r>
        <w:r w:rsidRPr="00434667">
          <w:rPr>
            <w:rFonts w:ascii="Times New Roman" w:hAnsi="Times New Roman" w:cs="Times New Roman"/>
          </w:rPr>
          <w:fldChar w:fldCharType="separate"/>
        </w:r>
        <w:r w:rsidR="00E34C3F">
          <w:rPr>
            <w:rFonts w:ascii="Times New Roman" w:hAnsi="Times New Roman" w:cs="Times New Roman"/>
            <w:noProof/>
          </w:rPr>
          <w:t>7</w:t>
        </w:r>
        <w:r w:rsidRPr="00434667">
          <w:rPr>
            <w:rFonts w:ascii="Times New Roman" w:hAnsi="Times New Roman" w:cs="Times New Roman"/>
          </w:rPr>
          <w:fldChar w:fldCharType="end"/>
        </w:r>
      </w:p>
    </w:sdtContent>
  </w:sdt>
  <w:p w:rsidR="00F15C02" w:rsidRPr="00F15C02" w:rsidRDefault="00434667">
    <w:pPr>
      <w:pStyle w:val="a6"/>
      <w:rPr>
        <w:rFonts w:ascii="Times New Roman" w:hAnsi="Times New Roman" w:cs="Times New Roman"/>
      </w:rPr>
    </w:pPr>
    <w:r w:rsidRPr="00434667">
      <w:rPr>
        <w:rFonts w:ascii="Times New Roman" w:hAnsi="Times New Roman" w:cs="Times New Roman"/>
      </w:rPr>
      <w:t>Положение о маркетинговой политике КГБОУ ДПО ИПКСЗ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23" w:rsidRDefault="00BE0423"/>
  </w:footnote>
  <w:footnote w:type="continuationSeparator" w:id="0">
    <w:p w:rsidR="00BE0423" w:rsidRDefault="00BE04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380"/>
    <w:multiLevelType w:val="multilevel"/>
    <w:tmpl w:val="702CC3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30B3849"/>
    <w:multiLevelType w:val="multilevel"/>
    <w:tmpl w:val="30EE8B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C1982"/>
    <w:multiLevelType w:val="multilevel"/>
    <w:tmpl w:val="774AF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897B19"/>
    <w:multiLevelType w:val="multilevel"/>
    <w:tmpl w:val="73B0A8A0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F65212"/>
    <w:multiLevelType w:val="multilevel"/>
    <w:tmpl w:val="72C2EC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2970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B132F9"/>
    <w:multiLevelType w:val="multilevel"/>
    <w:tmpl w:val="81A64F7C"/>
    <w:lvl w:ilvl="0">
      <w:start w:val="2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42595F"/>
    <w:multiLevelType w:val="multilevel"/>
    <w:tmpl w:val="A080B9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B01F1"/>
    <w:multiLevelType w:val="multilevel"/>
    <w:tmpl w:val="4F74A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3F5FFE"/>
    <w:multiLevelType w:val="multilevel"/>
    <w:tmpl w:val="DEBA06A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DD7D14"/>
    <w:multiLevelType w:val="hybridMultilevel"/>
    <w:tmpl w:val="6F50D71A"/>
    <w:lvl w:ilvl="0" w:tplc="F12E3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82"/>
    <w:rsid w:val="0000708C"/>
    <w:rsid w:val="00014A5A"/>
    <w:rsid w:val="0004513F"/>
    <w:rsid w:val="00060DF1"/>
    <w:rsid w:val="000A27E9"/>
    <w:rsid w:val="00135166"/>
    <w:rsid w:val="00173309"/>
    <w:rsid w:val="001C1EDE"/>
    <w:rsid w:val="001F3250"/>
    <w:rsid w:val="0026047F"/>
    <w:rsid w:val="00351D53"/>
    <w:rsid w:val="00374D9E"/>
    <w:rsid w:val="003B02D4"/>
    <w:rsid w:val="003B4470"/>
    <w:rsid w:val="003B67FE"/>
    <w:rsid w:val="003D5B13"/>
    <w:rsid w:val="003E021D"/>
    <w:rsid w:val="00434667"/>
    <w:rsid w:val="004452A0"/>
    <w:rsid w:val="00453873"/>
    <w:rsid w:val="0046495D"/>
    <w:rsid w:val="005549BE"/>
    <w:rsid w:val="00595C0A"/>
    <w:rsid w:val="00606582"/>
    <w:rsid w:val="00647C84"/>
    <w:rsid w:val="00677D71"/>
    <w:rsid w:val="00687DC6"/>
    <w:rsid w:val="006A3CB5"/>
    <w:rsid w:val="006E4328"/>
    <w:rsid w:val="00700E4F"/>
    <w:rsid w:val="00734254"/>
    <w:rsid w:val="00783771"/>
    <w:rsid w:val="007F5AA1"/>
    <w:rsid w:val="00812614"/>
    <w:rsid w:val="00825273"/>
    <w:rsid w:val="00865D69"/>
    <w:rsid w:val="008B4165"/>
    <w:rsid w:val="0091645A"/>
    <w:rsid w:val="00977624"/>
    <w:rsid w:val="00981340"/>
    <w:rsid w:val="009B318A"/>
    <w:rsid w:val="00AC173A"/>
    <w:rsid w:val="00B25FFA"/>
    <w:rsid w:val="00B93ADE"/>
    <w:rsid w:val="00B95A91"/>
    <w:rsid w:val="00BE0423"/>
    <w:rsid w:val="00BF5F65"/>
    <w:rsid w:val="00C865DD"/>
    <w:rsid w:val="00C92840"/>
    <w:rsid w:val="00CB0821"/>
    <w:rsid w:val="00D062B2"/>
    <w:rsid w:val="00D15E1B"/>
    <w:rsid w:val="00D252C5"/>
    <w:rsid w:val="00D8294F"/>
    <w:rsid w:val="00E02F6C"/>
    <w:rsid w:val="00E34C3F"/>
    <w:rsid w:val="00E831F1"/>
    <w:rsid w:val="00EC4DF0"/>
    <w:rsid w:val="00F15C02"/>
    <w:rsid w:val="00F23B4C"/>
    <w:rsid w:val="00F90F0F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Колонтитул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Corbel8pt">
    <w:name w:val="Колонтитул (3) + Corbel;8 pt;Курсив"/>
    <w:basedOn w:val="3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4pt">
    <w:name w:val="Основной текст (3) + 14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Подпись к таблице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0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">
    <w:name w:val="Основной текст (2) + Corbel;Курсив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3"/>
      <w:szCs w:val="1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1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C02"/>
    <w:rPr>
      <w:color w:val="000000"/>
    </w:rPr>
  </w:style>
  <w:style w:type="paragraph" w:styleId="a6">
    <w:name w:val="footer"/>
    <w:basedOn w:val="a"/>
    <w:link w:val="a7"/>
    <w:uiPriority w:val="99"/>
    <w:unhideWhenUsed/>
    <w:rsid w:val="00F1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C02"/>
    <w:rPr>
      <w:color w:val="000000"/>
    </w:rPr>
  </w:style>
  <w:style w:type="paragraph" w:customStyle="1" w:styleId="4BC8582F925C44688E6963A65CE800A2">
    <w:name w:val="4BC8582F925C44688E6963A65CE800A2"/>
    <w:rsid w:val="00F15C02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15C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C0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FE2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Колонтитул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Corbel8pt">
    <w:name w:val="Колонтитул (3) + Corbel;8 pt;Курсив"/>
    <w:basedOn w:val="3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4pt">
    <w:name w:val="Основной текст (3) + 14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Подпись к таблице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0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">
    <w:name w:val="Основной текст (2) + Corbel;Курсив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3"/>
      <w:szCs w:val="1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1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C02"/>
    <w:rPr>
      <w:color w:val="000000"/>
    </w:rPr>
  </w:style>
  <w:style w:type="paragraph" w:styleId="a6">
    <w:name w:val="footer"/>
    <w:basedOn w:val="a"/>
    <w:link w:val="a7"/>
    <w:uiPriority w:val="99"/>
    <w:unhideWhenUsed/>
    <w:rsid w:val="00F1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C02"/>
    <w:rPr>
      <w:color w:val="000000"/>
    </w:rPr>
  </w:style>
  <w:style w:type="paragraph" w:customStyle="1" w:styleId="4BC8582F925C44688E6963A65CE800A2">
    <w:name w:val="4BC8582F925C44688E6963A65CE800A2"/>
    <w:rsid w:val="00F15C02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15C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C0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FE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6BE11-5F11-40C4-BABA-24F9A6E8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Положение о маркетинговой политике ИПКСЗ</dc:creator>
  <cp:lastModifiedBy>Наталья А. Шарапова</cp:lastModifiedBy>
  <cp:revision>8</cp:revision>
  <cp:lastPrinted>2019-04-01T06:43:00Z</cp:lastPrinted>
  <dcterms:created xsi:type="dcterms:W3CDTF">2018-12-13T22:43:00Z</dcterms:created>
  <dcterms:modified xsi:type="dcterms:W3CDTF">2019-04-01T06:45:00Z</dcterms:modified>
</cp:coreProperties>
</file>